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CD" w:rsidRDefault="00EF0ACD" w:rsidP="00EF0AC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Le journal et les</w:t>
      </w:r>
      <w:r w:rsidRPr="00F00A08">
        <w:t xml:space="preserve"> notes évoquent également</w:t>
      </w:r>
      <w:r>
        <w:t xml:space="preserve"> </w:t>
      </w:r>
      <w:r w:rsidRPr="00F00A08">
        <w:t xml:space="preserve">ses plans pour envoyer une armée </w:t>
      </w:r>
      <w:proofErr w:type="spellStart"/>
      <w:r w:rsidRPr="00F00A08">
        <w:t>gobeline</w:t>
      </w:r>
      <w:proofErr w:type="spellEnd"/>
      <w:r w:rsidRPr="00F00A08">
        <w:t xml:space="preserve"> sur la ville de </w:t>
      </w:r>
      <w:proofErr w:type="spellStart"/>
      <w:r w:rsidRPr="00F00A08">
        <w:t>Pointesable</w:t>
      </w:r>
      <w:proofErr w:type="spellEnd"/>
      <w:r>
        <w:t xml:space="preserve"> </w:t>
      </w:r>
      <w:r w:rsidRPr="00F00A08">
        <w:t>et la brûler jusqu’aux fondations, et ce pour deux raisons. D’abord</w:t>
      </w:r>
      <w:r>
        <w:t xml:space="preserve"> comme off</w:t>
      </w:r>
      <w:r w:rsidRPr="00F00A08">
        <w:t xml:space="preserve">rande à </w:t>
      </w:r>
      <w:proofErr w:type="spellStart"/>
      <w:r w:rsidRPr="00F00A08">
        <w:t>Lamashtu</w:t>
      </w:r>
      <w:proofErr w:type="spellEnd"/>
      <w:r w:rsidRPr="00F00A08">
        <w:t>, dans l’espoir qu’elle la transforme</w:t>
      </w:r>
      <w:r>
        <w:t xml:space="preserve"> </w:t>
      </w:r>
      <w:r w:rsidRPr="00F00A08">
        <w:t xml:space="preserve">en demi-démon, puis pour alimenter le </w:t>
      </w:r>
      <w:r>
        <w:t>« </w:t>
      </w:r>
      <w:r w:rsidRPr="00F00A08">
        <w:rPr>
          <w:i/>
          <w:iCs/>
        </w:rPr>
        <w:t>puits des runes</w:t>
      </w:r>
      <w:r>
        <w:rPr>
          <w:i/>
          <w:iCs/>
        </w:rPr>
        <w:t> »</w:t>
      </w:r>
      <w:r w:rsidRPr="00F00A08">
        <w:rPr>
          <w:i/>
          <w:iCs/>
        </w:rPr>
        <w:t xml:space="preserve"> </w:t>
      </w:r>
      <w:r w:rsidRPr="00F00A08">
        <w:t>des catacombes</w:t>
      </w:r>
      <w:r>
        <w:t xml:space="preserve">, un ancien artefact de l’époque du </w:t>
      </w:r>
      <w:proofErr w:type="spellStart"/>
      <w:r>
        <w:t>thassilon</w:t>
      </w:r>
      <w:proofErr w:type="spellEnd"/>
      <w:r>
        <w:t xml:space="preserve"> ou elle est loin d’avoir découvert toutes ses fonctions et ses propriétés qui sont complexe. </w:t>
      </w:r>
      <w:r w:rsidRPr="00F00A08">
        <w:t>Les notes décrivent comment faire apparaître un</w:t>
      </w:r>
      <w:r>
        <w:t xml:space="preserve"> </w:t>
      </w:r>
      <w:r w:rsidRPr="00F00A08">
        <w:t xml:space="preserve">rejeton du péché à partir du </w:t>
      </w:r>
      <w:r w:rsidRPr="00F00A08">
        <w:rPr>
          <w:i/>
          <w:iCs/>
        </w:rPr>
        <w:t xml:space="preserve">puits des runes </w:t>
      </w:r>
      <w:r w:rsidRPr="00F00A08">
        <w:t>et précise que, si</w:t>
      </w:r>
      <w:r>
        <w:t xml:space="preserve"> </w:t>
      </w:r>
      <w:r w:rsidRPr="00F00A08">
        <w:t>quelqu’un épuise la capacité du puits, il se désactive.</w:t>
      </w:r>
      <w:r w:rsidRPr="00F00A08">
        <w:rPr>
          <w:rFonts w:ascii="PrioriSerifOT-Regular" w:hAnsi="PrioriSerifOT-Regular" w:cs="PrioriSerifOT-Regular"/>
          <w:sz w:val="18"/>
          <w:szCs w:val="18"/>
        </w:rPr>
        <w:t xml:space="preserve"> </w:t>
      </w:r>
      <w:proofErr w:type="spellStart"/>
      <w:r w:rsidRPr="00F00A08">
        <w:t>Nualia</w:t>
      </w:r>
      <w:proofErr w:type="spellEnd"/>
      <w:r>
        <w:t xml:space="preserve"> </w:t>
      </w:r>
      <w:r w:rsidRPr="00F00A08">
        <w:t>n’est pas sûre de savoir le réactiver et elle souligne plusieurs</w:t>
      </w:r>
      <w:r>
        <w:t xml:space="preserve"> </w:t>
      </w:r>
      <w:r w:rsidRPr="00F00A08">
        <w:t xml:space="preserve">fois le fait qu’il ne faut pas trop utiliser le </w:t>
      </w:r>
      <w:r w:rsidRPr="00F00A08">
        <w:rPr>
          <w:i/>
          <w:iCs/>
        </w:rPr>
        <w:t xml:space="preserve">puits des runes </w:t>
      </w:r>
      <w:r w:rsidRPr="00F00A08">
        <w:t xml:space="preserve">tant que </w:t>
      </w:r>
      <w:proofErr w:type="spellStart"/>
      <w:r w:rsidRPr="00F00A08">
        <w:t>Pointesable</w:t>
      </w:r>
      <w:proofErr w:type="spellEnd"/>
      <w:r w:rsidRPr="00F00A08">
        <w:t xml:space="preserve"> n’a pas été détruite et que la mort</w:t>
      </w:r>
      <w:r>
        <w:t xml:space="preserve"> </w:t>
      </w:r>
      <w:r w:rsidRPr="00F00A08">
        <w:t>de centaines de citadins et de gobelins ne l’a</w:t>
      </w:r>
      <w:r>
        <w:t>it</w:t>
      </w:r>
      <w:r w:rsidRPr="00F00A08">
        <w:t xml:space="preserve"> pas réapprovisionné.</w:t>
      </w:r>
      <w:r>
        <w:t xml:space="preserve"> </w:t>
      </w:r>
    </w:p>
    <w:p w:rsidR="00EF0ACD" w:rsidRDefault="00EF0ACD" w:rsidP="00EF0AC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Elle souligne également que l’artefact semble sentir la colère et provoquer d’autres effets chez certains êtres (elle cite deux gobelins qui est devenu complétement fou à force d’être </w:t>
      </w:r>
      <w:proofErr w:type="spellStart"/>
      <w:r>
        <w:t>rester</w:t>
      </w:r>
      <w:proofErr w:type="spellEnd"/>
      <w:r>
        <w:t xml:space="preserve"> dans les sous terrain de la ville, expliquant leur </w:t>
      </w:r>
      <w:proofErr w:type="spellStart"/>
      <w:r>
        <w:t>symptome</w:t>
      </w:r>
      <w:proofErr w:type="spellEnd"/>
      <w:r>
        <w:t xml:space="preserve">… (D’après </w:t>
      </w:r>
      <w:proofErr w:type="spellStart"/>
      <w:r>
        <w:t>volpépite</w:t>
      </w:r>
      <w:proofErr w:type="spellEnd"/>
      <w:r>
        <w:t xml:space="preserve">, l’un était tourmenté par le reste du clan et l’autre elle n’a pas su). et à la mort du sujet, l’artefact est donc capable de dissocier cela de l’âme pour le stocker… à moins que </w:t>
      </w:r>
      <w:proofErr w:type="spellStart"/>
      <w:r>
        <w:t>ca</w:t>
      </w:r>
      <w:proofErr w:type="spellEnd"/>
      <w:r>
        <w:t xml:space="preserve"> soit l’âme entière ? difficile d’en savoir plus, l’artefact semble extrêmement compliqué et ce n’est qu’une supposition après étude de </w:t>
      </w:r>
      <w:proofErr w:type="spellStart"/>
      <w:r>
        <w:t>lyrie</w:t>
      </w:r>
      <w:proofErr w:type="spellEnd"/>
      <w:r>
        <w:t xml:space="preserve"> et de </w:t>
      </w:r>
      <w:proofErr w:type="spellStart"/>
      <w:r>
        <w:t>nualia</w:t>
      </w:r>
      <w:proofErr w:type="spellEnd"/>
      <w:r>
        <w:t>… La marge d’erreur ou de vérité peut être grande.</w:t>
      </w:r>
    </w:p>
    <w:p w:rsidR="00EF0ACD" w:rsidRDefault="00EF0ACD" w:rsidP="00EF0AC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D’après la </w:t>
      </w:r>
      <w:proofErr w:type="spellStart"/>
      <w:r>
        <w:t>quasit</w:t>
      </w:r>
      <w:proofErr w:type="spellEnd"/>
      <w:r>
        <w:t xml:space="preserve"> </w:t>
      </w:r>
      <w:proofErr w:type="spellStart"/>
      <w:r>
        <w:t>érylium</w:t>
      </w:r>
      <w:proofErr w:type="spellEnd"/>
      <w:r>
        <w:t xml:space="preserve"> qu’elle a questionné, l’artefact semble s’être réveillé pour une raison inconnu il y’a 5 ans… d’après le calendrier personnelle de la </w:t>
      </w:r>
      <w:proofErr w:type="spellStart"/>
      <w:r>
        <w:t>quasit</w:t>
      </w:r>
      <w:proofErr w:type="spellEnd"/>
      <w:r>
        <w:t xml:space="preserve"> et en extrapolant avec celle actuelle elle a pu estimer une date…</w:t>
      </w:r>
    </w:p>
    <w:p w:rsidR="00EF0ACD" w:rsidRDefault="00EF0ACD" w:rsidP="00EF0AC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Un autre passage en brouillon indique « catacombes de la colère = </w:t>
      </w:r>
      <w:proofErr w:type="spellStart"/>
      <w:r>
        <w:t>Alaznist</w:t>
      </w:r>
      <w:proofErr w:type="spellEnd"/>
      <w:r>
        <w:t xml:space="preserve"> » et précise qu’ici même dans les ruines sous le pic du chardon qu’elle n’as pas réussi à identifier toutes les runes et le propriétaire des lieux… qui semble être un autre personnage important de l’époque du </w:t>
      </w:r>
      <w:proofErr w:type="spellStart"/>
      <w:r>
        <w:t>thassilon</w:t>
      </w:r>
      <w:proofErr w:type="spellEnd"/>
      <w:r>
        <w:t>. Peut être l’un des 7 seigneurs des runes ou un personnage de moindre importance.</w:t>
      </w:r>
    </w:p>
    <w:p w:rsidR="00EF0ACD" w:rsidRDefault="00EF0ACD" w:rsidP="00EF0AC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Une note « Le bassin ne serait pas qu’un simple bassin et </w:t>
      </w:r>
      <w:proofErr w:type="spellStart"/>
      <w:r>
        <w:t>Lyrie</w:t>
      </w:r>
      <w:proofErr w:type="spellEnd"/>
      <w:r>
        <w:t xml:space="preserve"> pense qu’il permettrait si on boit l’eau de développer un 6</w:t>
      </w:r>
      <w:r w:rsidRPr="00DF1184">
        <w:rPr>
          <w:vertAlign w:val="superscript"/>
        </w:rPr>
        <w:t>ème</w:t>
      </w:r>
      <w:r>
        <w:t xml:space="preserve"> sens… »</w:t>
      </w:r>
    </w:p>
    <w:p w:rsidR="0013742C" w:rsidRDefault="00EF0ACD" w:rsidP="00EF0AC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Et quelques pages arrachés qui semble être après examen une partie du journal de </w:t>
      </w:r>
      <w:proofErr w:type="spellStart"/>
      <w:r>
        <w:t>tsuto</w:t>
      </w:r>
      <w:proofErr w:type="spellEnd"/>
      <w:r>
        <w:t xml:space="preserve"> qui semble raconter la vie de </w:t>
      </w:r>
      <w:proofErr w:type="spellStart"/>
      <w:r>
        <w:t>nualia</w:t>
      </w:r>
      <w:proofErr w:type="spellEnd"/>
      <w:r>
        <w:t>, le comment et le pourquoi de tout ça…</w:t>
      </w:r>
      <w:bookmarkStart w:id="0" w:name="_GoBack"/>
      <w:bookmarkEnd w:id="0"/>
    </w:p>
    <w:sectPr w:rsidR="0013742C" w:rsidSect="00EF0ACD">
      <w:pgSz w:w="11906" w:h="16838"/>
      <w:pgMar w:top="238" w:right="244" w:bottom="249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ioriSerifO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C3055"/>
    <w:multiLevelType w:val="hybridMultilevel"/>
    <w:tmpl w:val="AC5CFB8C"/>
    <w:lvl w:ilvl="0" w:tplc="8A902F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C5"/>
    <w:rsid w:val="001847B2"/>
    <w:rsid w:val="00882388"/>
    <w:rsid w:val="00BD7BC5"/>
    <w:rsid w:val="00E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0ACD"/>
    <w:pPr>
      <w:ind w:left="720"/>
      <w:contextualSpacing/>
    </w:pPr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0ACD"/>
    <w:pPr>
      <w:ind w:left="720"/>
      <w:contextualSpacing/>
    </w:pPr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BONGRAND Alexandre</dc:creator>
  <cp:keywords/>
  <dc:description/>
  <cp:lastModifiedBy>BONGRAND Alexandre</cp:lastModifiedBy>
  <cp:revision>2</cp:revision>
  <dcterms:created xsi:type="dcterms:W3CDTF">2015-05-19T11:46:00Z</dcterms:created>
  <dcterms:modified xsi:type="dcterms:W3CDTF">2015-05-19T11:47:00Z</dcterms:modified>
</cp:coreProperties>
</file>